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BD12B" w14:textId="77777777" w:rsidR="00A32E30" w:rsidRPr="0047558F" w:rsidRDefault="00A32E30" w:rsidP="0047558F">
      <w:pPr>
        <w:jc w:val="center"/>
        <w:rPr>
          <w:b/>
          <w:bCs/>
          <w:sz w:val="22"/>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7"/>
        <w:gridCol w:w="409"/>
        <w:gridCol w:w="6935"/>
        <w:gridCol w:w="980"/>
      </w:tblGrid>
      <w:tr w:rsidR="0047558F" w:rsidRPr="0047558F" w14:paraId="4EAF6208" w14:textId="77777777" w:rsidTr="003F0DFD">
        <w:trPr>
          <w:trHeight w:val="23"/>
          <w:jc w:val="center"/>
        </w:trPr>
        <w:tc>
          <w:tcPr>
            <w:tcW w:w="1187" w:type="dxa"/>
            <w:vAlign w:val="center"/>
          </w:tcPr>
          <w:p w14:paraId="4C28CC0E"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b/>
                <w:bCs/>
                <w:sz w:val="22"/>
                <w:szCs w:val="22"/>
              </w:rPr>
            </w:pPr>
            <w:r w:rsidRPr="0047558F">
              <w:rPr>
                <w:rFonts w:ascii="宋体" w:hAnsi="宋体" w:cs="宋体" w:hint="eastAsia"/>
                <w:b/>
                <w:bCs/>
                <w:sz w:val="22"/>
                <w:szCs w:val="22"/>
              </w:rPr>
              <w:t>评审项目</w:t>
            </w:r>
          </w:p>
        </w:tc>
        <w:tc>
          <w:tcPr>
            <w:tcW w:w="7344" w:type="dxa"/>
            <w:gridSpan w:val="2"/>
            <w:vAlign w:val="center"/>
          </w:tcPr>
          <w:p w14:paraId="54290D80" w14:textId="77777777" w:rsidR="0047558F" w:rsidRPr="0047558F" w:rsidRDefault="0047558F" w:rsidP="0047558F">
            <w:pPr>
              <w:autoSpaceDE w:val="0"/>
              <w:autoSpaceDN w:val="0"/>
              <w:adjustRightInd w:val="0"/>
              <w:spacing w:beforeLines="50" w:before="156" w:afterLines="50" w:after="156"/>
              <w:jc w:val="center"/>
              <w:textAlignment w:val="baseline"/>
              <w:rPr>
                <w:rFonts w:ascii="宋体" w:hAnsi="宋体" w:cs="宋体"/>
                <w:b/>
                <w:bCs/>
                <w:sz w:val="22"/>
                <w:szCs w:val="22"/>
              </w:rPr>
            </w:pPr>
            <w:r w:rsidRPr="0047558F">
              <w:rPr>
                <w:rFonts w:ascii="宋体" w:hAnsi="宋体" w:cs="宋体" w:hint="eastAsia"/>
                <w:b/>
                <w:bCs/>
                <w:sz w:val="22"/>
                <w:szCs w:val="22"/>
              </w:rPr>
              <w:t>评分标准</w:t>
            </w:r>
          </w:p>
        </w:tc>
        <w:tc>
          <w:tcPr>
            <w:tcW w:w="980" w:type="dxa"/>
            <w:vAlign w:val="center"/>
          </w:tcPr>
          <w:p w14:paraId="45F7CE3A"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b/>
                <w:bCs/>
                <w:sz w:val="22"/>
                <w:szCs w:val="22"/>
              </w:rPr>
              <w:t>分值</w:t>
            </w:r>
          </w:p>
        </w:tc>
      </w:tr>
      <w:tr w:rsidR="0047558F" w:rsidRPr="0047558F" w14:paraId="690ADD2C" w14:textId="77777777" w:rsidTr="003F0DFD">
        <w:trPr>
          <w:trHeight w:val="23"/>
          <w:jc w:val="center"/>
        </w:trPr>
        <w:tc>
          <w:tcPr>
            <w:tcW w:w="9511" w:type="dxa"/>
            <w:gridSpan w:val="4"/>
            <w:vAlign w:val="center"/>
          </w:tcPr>
          <w:p w14:paraId="3950BA61" w14:textId="769D60F8"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b/>
                <w:bCs/>
                <w:sz w:val="22"/>
                <w:szCs w:val="22"/>
              </w:rPr>
              <w:t>一、报价分</w:t>
            </w:r>
            <w:r w:rsidRPr="0047558F">
              <w:rPr>
                <w:rFonts w:ascii="宋体" w:hAnsi="宋体" w:cs="宋体" w:hint="eastAsia"/>
                <w:b/>
                <w:bCs/>
                <w:color w:val="4472C4"/>
                <w:sz w:val="22"/>
                <w:szCs w:val="22"/>
              </w:rPr>
              <w:t>（服务项目的价格</w:t>
            </w:r>
            <w:proofErr w:type="gramStart"/>
            <w:r w:rsidRPr="0047558F">
              <w:rPr>
                <w:rFonts w:ascii="宋体" w:hAnsi="宋体" w:cs="宋体" w:hint="eastAsia"/>
                <w:b/>
                <w:bCs/>
                <w:color w:val="4472C4"/>
                <w:sz w:val="22"/>
                <w:szCs w:val="22"/>
              </w:rPr>
              <w:t>分值占</w:t>
            </w:r>
            <w:proofErr w:type="gramEnd"/>
            <w:r w:rsidRPr="0047558F">
              <w:rPr>
                <w:rFonts w:ascii="宋体" w:hAnsi="宋体" w:cs="宋体" w:hint="eastAsia"/>
                <w:b/>
                <w:bCs/>
                <w:color w:val="4472C4"/>
                <w:sz w:val="22"/>
                <w:szCs w:val="22"/>
              </w:rPr>
              <w:t>总分值的比重(即权值)为10%至30%之</w:t>
            </w:r>
            <w:r w:rsidR="007C16B5">
              <w:rPr>
                <w:rFonts w:ascii="宋体" w:hAnsi="宋体" w:cs="宋体" w:hint="eastAsia"/>
                <w:b/>
                <w:bCs/>
                <w:color w:val="4472C4"/>
                <w:sz w:val="22"/>
                <w:szCs w:val="22"/>
              </w:rPr>
              <w:t>间</w:t>
            </w:r>
            <w:r w:rsidRPr="0047558F">
              <w:rPr>
                <w:rFonts w:ascii="宋体" w:hAnsi="宋体" w:cs="宋体" w:hint="eastAsia"/>
                <w:b/>
                <w:bCs/>
                <w:color w:val="4472C4"/>
                <w:sz w:val="22"/>
                <w:szCs w:val="22"/>
              </w:rPr>
              <w:t>确认）</w:t>
            </w:r>
          </w:p>
        </w:tc>
      </w:tr>
      <w:tr w:rsidR="0047558F" w:rsidRPr="0047558F" w14:paraId="469C3BF8" w14:textId="77777777" w:rsidTr="003F0DFD">
        <w:trPr>
          <w:trHeight w:val="23"/>
          <w:jc w:val="center"/>
        </w:trPr>
        <w:tc>
          <w:tcPr>
            <w:tcW w:w="1596" w:type="dxa"/>
            <w:gridSpan w:val="2"/>
            <w:vAlign w:val="center"/>
          </w:tcPr>
          <w:p w14:paraId="60D3DB31"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sz w:val="22"/>
                <w:szCs w:val="22"/>
              </w:rPr>
              <w:t>报价分</w:t>
            </w:r>
          </w:p>
          <w:p w14:paraId="3A8CCA75"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sz w:val="22"/>
                <w:szCs w:val="22"/>
              </w:rPr>
              <w:t>（</w:t>
            </w:r>
            <w:r w:rsidRPr="0047558F">
              <w:rPr>
                <w:rFonts w:ascii="宋体" w:hAnsi="宋体" w:cs="宋体" w:hint="eastAsia"/>
                <w:color w:val="4472C4"/>
                <w:sz w:val="22"/>
                <w:szCs w:val="22"/>
              </w:rPr>
              <w:t>满分1</w:t>
            </w:r>
            <w:r w:rsidRPr="0047558F">
              <w:rPr>
                <w:rFonts w:ascii="宋体" w:hAnsi="宋体" w:cs="宋体"/>
                <w:color w:val="4472C4"/>
                <w:sz w:val="22"/>
                <w:szCs w:val="22"/>
              </w:rPr>
              <w:t>0-</w:t>
            </w:r>
            <w:r w:rsidRPr="0047558F">
              <w:rPr>
                <w:rFonts w:ascii="宋体" w:hAnsi="宋体" w:cs="宋体" w:hint="eastAsia"/>
                <w:color w:val="4472C4"/>
                <w:sz w:val="22"/>
                <w:szCs w:val="22"/>
              </w:rPr>
              <w:t>30分）</w:t>
            </w:r>
          </w:p>
        </w:tc>
        <w:tc>
          <w:tcPr>
            <w:tcW w:w="6935" w:type="dxa"/>
            <w:vAlign w:val="center"/>
          </w:tcPr>
          <w:p w14:paraId="463FB44F" w14:textId="77777777" w:rsidR="0047558F" w:rsidRPr="0047558F" w:rsidRDefault="0047558F" w:rsidP="0047558F">
            <w:pPr>
              <w:pStyle w:val="a0"/>
              <w:autoSpaceDE w:val="0"/>
              <w:autoSpaceDN w:val="0"/>
              <w:adjustRightInd w:val="0"/>
              <w:spacing w:line="240" w:lineRule="auto"/>
              <w:jc w:val="both"/>
              <w:textAlignment w:val="baseline"/>
              <w:rPr>
                <w:rFonts w:ascii="宋体" w:hAnsi="宋体"/>
                <w:sz w:val="22"/>
                <w:szCs w:val="22"/>
              </w:rPr>
            </w:pPr>
            <w:r w:rsidRPr="0047558F">
              <w:rPr>
                <w:rFonts w:ascii="宋体" w:hAnsi="宋体" w:hint="eastAsia"/>
                <w:sz w:val="22"/>
                <w:szCs w:val="22"/>
              </w:rPr>
              <w:t>实质性响应磋商文件要求且价格最低的报价为评标基准价，其价格分为满分，其他供应商的价格</w:t>
            </w:r>
            <w:proofErr w:type="gramStart"/>
            <w:r w:rsidRPr="0047558F">
              <w:rPr>
                <w:rFonts w:ascii="宋体" w:hAnsi="宋体" w:hint="eastAsia"/>
                <w:sz w:val="22"/>
                <w:szCs w:val="22"/>
              </w:rPr>
              <w:t>分统一</w:t>
            </w:r>
            <w:proofErr w:type="gramEnd"/>
            <w:r w:rsidRPr="0047558F">
              <w:rPr>
                <w:rFonts w:ascii="宋体" w:hAnsi="宋体" w:hint="eastAsia"/>
                <w:sz w:val="22"/>
                <w:szCs w:val="22"/>
              </w:rPr>
              <w:t>按照下列公式计算：</w:t>
            </w:r>
          </w:p>
          <w:p w14:paraId="14F51152" w14:textId="77777777" w:rsidR="0047558F" w:rsidRPr="0047558F" w:rsidRDefault="0047558F" w:rsidP="0047558F">
            <w:pPr>
              <w:pStyle w:val="a0"/>
              <w:autoSpaceDE w:val="0"/>
              <w:autoSpaceDN w:val="0"/>
              <w:adjustRightInd w:val="0"/>
              <w:spacing w:line="240" w:lineRule="auto"/>
              <w:jc w:val="both"/>
              <w:textAlignment w:val="baseline"/>
              <w:rPr>
                <w:rFonts w:ascii="宋体" w:hAnsi="宋体"/>
                <w:sz w:val="22"/>
                <w:szCs w:val="22"/>
              </w:rPr>
            </w:pPr>
            <w:r w:rsidRPr="0047558F">
              <w:rPr>
                <w:rFonts w:ascii="宋体" w:hAnsi="宋体" w:hint="eastAsia"/>
                <w:sz w:val="22"/>
                <w:szCs w:val="22"/>
              </w:rPr>
              <w:t>报价得分=（评标基准价/供应商报价）×（1</w:t>
            </w:r>
            <w:r w:rsidRPr="0047558F">
              <w:rPr>
                <w:rFonts w:ascii="宋体" w:hAnsi="宋体"/>
                <w:sz w:val="22"/>
                <w:szCs w:val="22"/>
              </w:rPr>
              <w:t>0-</w:t>
            </w:r>
            <w:r w:rsidRPr="0047558F">
              <w:rPr>
                <w:rFonts w:ascii="宋体" w:hAnsi="宋体" w:hint="eastAsia"/>
                <w:sz w:val="22"/>
                <w:szCs w:val="22"/>
              </w:rPr>
              <w:t>30）分（报价分值）</w:t>
            </w:r>
          </w:p>
          <w:p w14:paraId="18A6295E" w14:textId="77777777" w:rsidR="0047558F" w:rsidRPr="0047558F" w:rsidRDefault="0047558F" w:rsidP="0047558F">
            <w:pPr>
              <w:pStyle w:val="a0"/>
              <w:autoSpaceDE w:val="0"/>
              <w:autoSpaceDN w:val="0"/>
              <w:adjustRightInd w:val="0"/>
              <w:spacing w:line="240" w:lineRule="auto"/>
              <w:jc w:val="both"/>
              <w:textAlignment w:val="baseline"/>
              <w:rPr>
                <w:rFonts w:ascii="宋体" w:hAnsi="宋体"/>
                <w:sz w:val="22"/>
                <w:szCs w:val="22"/>
              </w:rPr>
            </w:pPr>
            <w:r w:rsidRPr="0047558F">
              <w:rPr>
                <w:rFonts w:ascii="宋体" w:hAnsi="宋体" w:hint="eastAsia"/>
                <w:sz w:val="22"/>
                <w:szCs w:val="22"/>
              </w:rPr>
              <w:t>注：1.评标基准价指实质性响应磋商文件且价格最低的报价；</w:t>
            </w:r>
          </w:p>
          <w:p w14:paraId="398DC5ED" w14:textId="77777777" w:rsidR="0047558F" w:rsidRPr="0047558F" w:rsidRDefault="0047558F" w:rsidP="0047558F">
            <w:pPr>
              <w:pStyle w:val="a0"/>
              <w:autoSpaceDE w:val="0"/>
              <w:autoSpaceDN w:val="0"/>
              <w:adjustRightInd w:val="0"/>
              <w:spacing w:line="240" w:lineRule="auto"/>
              <w:jc w:val="both"/>
              <w:textAlignment w:val="baseline"/>
              <w:rPr>
                <w:rFonts w:ascii="宋体" w:hAnsi="宋体"/>
                <w:sz w:val="22"/>
                <w:szCs w:val="22"/>
              </w:rPr>
            </w:pPr>
            <w:r w:rsidRPr="0047558F">
              <w:rPr>
                <w:rFonts w:ascii="宋体" w:hAnsi="宋体" w:hint="eastAsia"/>
                <w:sz w:val="22"/>
                <w:szCs w:val="22"/>
              </w:rPr>
              <w:t xml:space="preserve">    2.经评审被认定为无效响应文件的报价，不进入价格分计算；</w:t>
            </w:r>
          </w:p>
          <w:p w14:paraId="0EEEF994" w14:textId="77777777" w:rsidR="0047558F" w:rsidRPr="0047558F" w:rsidRDefault="0047558F" w:rsidP="0047558F">
            <w:pPr>
              <w:pStyle w:val="a0"/>
              <w:autoSpaceDE w:val="0"/>
              <w:autoSpaceDN w:val="0"/>
              <w:adjustRightInd w:val="0"/>
              <w:spacing w:line="240" w:lineRule="auto"/>
              <w:ind w:firstLine="420"/>
              <w:jc w:val="both"/>
              <w:textAlignment w:val="baseline"/>
              <w:rPr>
                <w:rFonts w:ascii="宋体" w:hAnsi="宋体"/>
                <w:sz w:val="22"/>
                <w:szCs w:val="22"/>
              </w:rPr>
            </w:pPr>
            <w:r w:rsidRPr="0047558F">
              <w:rPr>
                <w:rFonts w:ascii="宋体" w:hAnsi="宋体" w:hint="eastAsia"/>
                <w:sz w:val="22"/>
                <w:szCs w:val="22"/>
              </w:rPr>
              <w:t>3.磋商小组认为供应商的报价明显低于其他通过符合性审查供应商的报价，有可能影响服务质量或者不能诚信履约的，将要求其在磋商现场合理的时间内提供书面说明，必要时提交相关证明材料；供应商不能证明其报价合理性的，响应文件无效。</w:t>
            </w:r>
          </w:p>
          <w:p w14:paraId="00E96C80" w14:textId="77777777" w:rsidR="0047558F" w:rsidRPr="0047558F" w:rsidRDefault="0047558F" w:rsidP="0047558F">
            <w:pPr>
              <w:adjustRightInd w:val="0"/>
              <w:snapToGrid w:val="0"/>
              <w:rPr>
                <w:rFonts w:ascii="宋体" w:hAnsi="宋体"/>
                <w:b/>
                <w:bCs/>
                <w:color w:val="4472C4"/>
                <w:sz w:val="22"/>
                <w:szCs w:val="22"/>
              </w:rPr>
            </w:pPr>
            <w:r w:rsidRPr="0047558F">
              <w:rPr>
                <w:rFonts w:ascii="宋体" w:hAnsi="宋体" w:hint="eastAsia"/>
                <w:b/>
                <w:bCs/>
                <w:color w:val="4472C4"/>
                <w:sz w:val="22"/>
                <w:szCs w:val="22"/>
              </w:rPr>
              <w:t>（本项目</w:t>
            </w:r>
            <w:proofErr w:type="gramStart"/>
            <w:r w:rsidRPr="0047558F">
              <w:rPr>
                <w:rFonts w:ascii="宋体" w:hAnsi="宋体" w:hint="eastAsia"/>
                <w:b/>
                <w:bCs/>
                <w:color w:val="4472C4"/>
                <w:sz w:val="22"/>
                <w:szCs w:val="22"/>
              </w:rPr>
              <w:t>不</w:t>
            </w:r>
            <w:proofErr w:type="gramEnd"/>
            <w:r w:rsidRPr="0047558F">
              <w:rPr>
                <w:rFonts w:ascii="宋体" w:hAnsi="宋体" w:hint="eastAsia"/>
                <w:b/>
                <w:bCs/>
                <w:color w:val="4472C4"/>
                <w:sz w:val="22"/>
                <w:szCs w:val="22"/>
              </w:rPr>
              <w:t>专门面向中小企业采购时的条款）</w:t>
            </w:r>
          </w:p>
          <w:p w14:paraId="15F413CA" w14:textId="77777777" w:rsidR="0047558F" w:rsidRPr="0047558F" w:rsidRDefault="0047558F" w:rsidP="0047558F">
            <w:pPr>
              <w:adjustRightInd w:val="0"/>
              <w:snapToGrid w:val="0"/>
              <w:ind w:firstLineChars="200" w:firstLine="440"/>
              <w:rPr>
                <w:rFonts w:ascii="宋体" w:hAnsi="宋体"/>
                <w:bCs/>
                <w:sz w:val="22"/>
                <w:szCs w:val="22"/>
              </w:rPr>
            </w:pPr>
            <w:r w:rsidRPr="0047558F">
              <w:rPr>
                <w:rFonts w:ascii="宋体" w:hAnsi="宋体" w:hint="eastAsia"/>
                <w:bCs/>
                <w:sz w:val="22"/>
                <w:szCs w:val="22"/>
              </w:rPr>
              <w:t>4.根据《政府采购促进中小企业发展管理办法》财库〔2020〕46号、《财政部印发通知 进一步加大政府采购支持中小企业力度》财库〔2022〕19号、关于政府采购支持监狱企业发展有关问题的通知(财库〔2014〕68号)、关于促进残疾人就业政府采购政策的通知（财库〔2017〕141号）及相关规定，本项目对享受价格扣除政策企业的产品给予 10% 的价格扣除，用扣除后的价格参与评审。</w:t>
            </w:r>
          </w:p>
          <w:p w14:paraId="4FA7E315" w14:textId="77777777" w:rsidR="0047558F" w:rsidRPr="0047558F" w:rsidRDefault="0047558F" w:rsidP="0047558F">
            <w:pPr>
              <w:adjustRightInd w:val="0"/>
              <w:snapToGrid w:val="0"/>
              <w:ind w:firstLineChars="200" w:firstLine="440"/>
              <w:rPr>
                <w:rFonts w:ascii="宋体" w:hAnsi="宋体"/>
                <w:bCs/>
                <w:sz w:val="22"/>
                <w:szCs w:val="22"/>
              </w:rPr>
            </w:pPr>
            <w:r w:rsidRPr="0047558F">
              <w:rPr>
                <w:rFonts w:ascii="宋体" w:hAnsi="宋体" w:hint="eastAsia"/>
                <w:bCs/>
                <w:sz w:val="22"/>
                <w:szCs w:val="22"/>
              </w:rPr>
              <w:t>说明：1）监狱企业视同小型、微型企业，享受预留份额、评审中价格扣除等政府采购促进中小企业发展的政府采购政策，残疾人福利性单位属于小型、微型企业的，不重复享受政策)。</w:t>
            </w:r>
          </w:p>
          <w:p w14:paraId="76BF7288" w14:textId="77777777" w:rsidR="0047558F" w:rsidRPr="0047558F" w:rsidRDefault="0047558F" w:rsidP="0047558F">
            <w:pPr>
              <w:adjustRightInd w:val="0"/>
              <w:snapToGrid w:val="0"/>
              <w:ind w:firstLineChars="200" w:firstLine="440"/>
              <w:rPr>
                <w:rFonts w:ascii="宋体" w:hAnsi="宋体"/>
                <w:bCs/>
                <w:sz w:val="22"/>
                <w:szCs w:val="22"/>
              </w:rPr>
            </w:pPr>
            <w:r w:rsidRPr="0047558F">
              <w:rPr>
                <w:rFonts w:ascii="宋体" w:hAnsi="宋体" w:hint="eastAsia"/>
                <w:bCs/>
                <w:sz w:val="22"/>
                <w:szCs w:val="22"/>
              </w:rPr>
              <w:t>2）本项目属于经主管预算单位统筹后未预留份额专门面向中小企业采购的采购项目（或预留份额项目中的非预留部分采购包）采购人（采购代理机构）对符合本办法规定的小</w:t>
            </w:r>
            <w:proofErr w:type="gramStart"/>
            <w:r w:rsidRPr="0047558F">
              <w:rPr>
                <w:rFonts w:ascii="宋体" w:hAnsi="宋体" w:hint="eastAsia"/>
                <w:bCs/>
                <w:sz w:val="22"/>
                <w:szCs w:val="22"/>
              </w:rPr>
              <w:t>微企业</w:t>
            </w:r>
            <w:proofErr w:type="gramEnd"/>
            <w:r w:rsidRPr="0047558F">
              <w:rPr>
                <w:rFonts w:ascii="宋体" w:hAnsi="宋体" w:hint="eastAsia"/>
                <w:bCs/>
                <w:sz w:val="22"/>
                <w:szCs w:val="22"/>
              </w:rPr>
              <w:t>报价（</w:t>
            </w:r>
            <w:r w:rsidRPr="0047558F">
              <w:rPr>
                <w:rFonts w:ascii="宋体" w:hAnsi="宋体" w:hint="eastAsia"/>
                <w:b/>
                <w:sz w:val="22"/>
                <w:szCs w:val="22"/>
              </w:rPr>
              <w:t>指提供的所有采购标的均为小</w:t>
            </w:r>
            <w:proofErr w:type="gramStart"/>
            <w:r w:rsidRPr="0047558F">
              <w:rPr>
                <w:rFonts w:ascii="宋体" w:hAnsi="宋体" w:hint="eastAsia"/>
                <w:b/>
                <w:sz w:val="22"/>
                <w:szCs w:val="22"/>
              </w:rPr>
              <w:t>微企业</w:t>
            </w:r>
            <w:proofErr w:type="gramEnd"/>
            <w:r w:rsidRPr="0047558F">
              <w:rPr>
                <w:rFonts w:ascii="宋体" w:hAnsi="宋体" w:hint="eastAsia"/>
                <w:b/>
                <w:sz w:val="22"/>
                <w:szCs w:val="22"/>
              </w:rPr>
              <w:t>承接，供应商提供的服务既有中型企业服务，也有小</w:t>
            </w:r>
            <w:proofErr w:type="gramStart"/>
            <w:r w:rsidRPr="0047558F">
              <w:rPr>
                <w:rFonts w:ascii="宋体" w:hAnsi="宋体" w:hint="eastAsia"/>
                <w:b/>
                <w:sz w:val="22"/>
                <w:szCs w:val="22"/>
              </w:rPr>
              <w:t>微企业</w:t>
            </w:r>
            <w:proofErr w:type="gramEnd"/>
            <w:r w:rsidRPr="0047558F">
              <w:rPr>
                <w:rFonts w:ascii="宋体" w:hAnsi="宋体" w:hint="eastAsia"/>
                <w:b/>
                <w:sz w:val="22"/>
                <w:szCs w:val="22"/>
              </w:rPr>
              <w:t>服务的，不享受办法规定的报价扣除</w:t>
            </w:r>
            <w:r w:rsidRPr="0047558F">
              <w:rPr>
                <w:rFonts w:ascii="宋体" w:hAnsi="宋体" w:hint="eastAsia"/>
                <w:bCs/>
                <w:sz w:val="22"/>
                <w:szCs w:val="22"/>
              </w:rPr>
              <w:t>）给予 10%的扣除，用扣除后的价格参加评审。</w:t>
            </w:r>
          </w:p>
          <w:p w14:paraId="2999C218" w14:textId="77777777" w:rsidR="0047558F" w:rsidRPr="0047558F" w:rsidRDefault="0047558F" w:rsidP="0047558F">
            <w:pPr>
              <w:autoSpaceDE w:val="0"/>
              <w:autoSpaceDN w:val="0"/>
              <w:adjustRightInd w:val="0"/>
              <w:snapToGrid w:val="0"/>
              <w:ind w:leftChars="57" w:left="120" w:firstLineChars="200" w:firstLine="440"/>
              <w:rPr>
                <w:rFonts w:ascii="宋体" w:hAnsi="宋体"/>
                <w:bCs/>
                <w:sz w:val="22"/>
                <w:szCs w:val="22"/>
              </w:rPr>
            </w:pPr>
            <w:r w:rsidRPr="0047558F">
              <w:rPr>
                <w:rFonts w:ascii="宋体" w:hAnsi="宋体" w:hint="eastAsia"/>
                <w:bCs/>
                <w:sz w:val="22"/>
                <w:szCs w:val="22"/>
              </w:rPr>
              <w:t>3）《残疾人福利性单位声明函》和中小企业须提供《中小企业声明函》且声明函所载内容必需真实，如有虚假，将依法承担相应责任，包括取消成交资格等。中小企业划分标准依照工业和信息化部、国家统计局、国家发展和改革委员会、财政部联合下发的《关于印发中小企业划型标准规定的通知》（工信部联企业《2011》300号）执行。价格扣除只</w:t>
            </w:r>
            <w:proofErr w:type="gramStart"/>
            <w:r w:rsidRPr="0047558F">
              <w:rPr>
                <w:rFonts w:ascii="宋体" w:hAnsi="宋体" w:hint="eastAsia"/>
                <w:bCs/>
                <w:sz w:val="22"/>
                <w:szCs w:val="22"/>
              </w:rPr>
              <w:t>针对磋商</w:t>
            </w:r>
            <w:proofErr w:type="gramEnd"/>
            <w:r w:rsidRPr="0047558F">
              <w:rPr>
                <w:rFonts w:ascii="宋体" w:hAnsi="宋体" w:hint="eastAsia"/>
                <w:bCs/>
                <w:sz w:val="22"/>
                <w:szCs w:val="22"/>
              </w:rPr>
              <w:t>报价未超过项目预算的供应商有效。</w:t>
            </w:r>
          </w:p>
          <w:p w14:paraId="0AB7E1C6" w14:textId="77777777" w:rsidR="0047558F" w:rsidRPr="0047558F" w:rsidRDefault="0047558F" w:rsidP="0047558F">
            <w:pPr>
              <w:autoSpaceDE w:val="0"/>
              <w:autoSpaceDN w:val="0"/>
              <w:adjustRightInd w:val="0"/>
              <w:snapToGrid w:val="0"/>
              <w:ind w:leftChars="57" w:left="120" w:firstLineChars="200" w:firstLine="440"/>
              <w:rPr>
                <w:rFonts w:ascii="宋体" w:hAnsi="宋体"/>
                <w:bCs/>
                <w:color w:val="4472C4"/>
                <w:kern w:val="0"/>
                <w:sz w:val="22"/>
                <w:szCs w:val="22"/>
              </w:rPr>
            </w:pPr>
            <w:r w:rsidRPr="0047558F">
              <w:rPr>
                <w:rFonts w:ascii="宋体" w:hAnsi="宋体" w:hint="eastAsia"/>
                <w:bCs/>
                <w:sz w:val="22"/>
                <w:szCs w:val="22"/>
              </w:rPr>
              <w:t>4）</w:t>
            </w:r>
            <w:r w:rsidRPr="0047558F">
              <w:rPr>
                <w:rFonts w:ascii="宋体" w:hAnsi="宋体" w:hint="eastAsia"/>
                <w:bCs/>
                <w:color w:val="4472C4"/>
                <w:kern w:val="0"/>
                <w:sz w:val="22"/>
                <w:szCs w:val="22"/>
              </w:rPr>
              <w:t>本项目所属行业：（根据《关于印发中小企业划型标准规定的通知》（工信部联企业《2011》300号）划型标准填写）。</w:t>
            </w:r>
          </w:p>
          <w:p w14:paraId="4B5D0E3E" w14:textId="77777777" w:rsidR="0047558F" w:rsidRPr="0047558F" w:rsidRDefault="0047558F" w:rsidP="0047558F">
            <w:pPr>
              <w:ind w:firstLineChars="200" w:firstLine="442"/>
              <w:rPr>
                <w:rFonts w:ascii="宋体" w:hAnsi="宋体"/>
                <w:b/>
                <w:bCs/>
                <w:color w:val="4472C4"/>
                <w:sz w:val="22"/>
                <w:szCs w:val="22"/>
              </w:rPr>
            </w:pPr>
            <w:r w:rsidRPr="0047558F">
              <w:rPr>
                <w:rFonts w:ascii="宋体" w:hAnsi="宋体" w:hint="eastAsia"/>
                <w:b/>
                <w:bCs/>
                <w:color w:val="4472C4"/>
                <w:sz w:val="22"/>
                <w:szCs w:val="22"/>
              </w:rPr>
              <w:t>（本项目专门面向中小企业采购时的条款）</w:t>
            </w:r>
          </w:p>
          <w:p w14:paraId="4BF84BE5" w14:textId="77777777" w:rsidR="0047558F" w:rsidRPr="0047558F" w:rsidRDefault="0047558F" w:rsidP="0047558F">
            <w:pPr>
              <w:ind w:firstLineChars="200" w:firstLine="440"/>
              <w:rPr>
                <w:rFonts w:ascii="宋体" w:hAnsi="宋体"/>
                <w:bCs/>
                <w:kern w:val="0"/>
                <w:sz w:val="22"/>
                <w:szCs w:val="22"/>
              </w:rPr>
            </w:pPr>
            <w:r w:rsidRPr="0047558F">
              <w:rPr>
                <w:rFonts w:ascii="宋体" w:hAnsi="宋体" w:hint="eastAsia"/>
                <w:bCs/>
                <w:kern w:val="0"/>
                <w:sz w:val="22"/>
                <w:szCs w:val="22"/>
              </w:rPr>
              <w:t>4.</w:t>
            </w:r>
            <w:proofErr w:type="gramStart"/>
            <w:r w:rsidRPr="0047558F">
              <w:rPr>
                <w:rFonts w:ascii="宋体" w:hAnsi="宋体" w:hint="eastAsia"/>
                <w:bCs/>
                <w:kern w:val="0"/>
                <w:sz w:val="22"/>
                <w:szCs w:val="22"/>
              </w:rPr>
              <w:t>黔财采</w:t>
            </w:r>
            <w:proofErr w:type="gramEnd"/>
            <w:r w:rsidRPr="0047558F">
              <w:rPr>
                <w:rFonts w:ascii="宋体" w:hAnsi="宋体" w:hint="eastAsia"/>
                <w:bCs/>
                <w:kern w:val="0"/>
                <w:sz w:val="22"/>
                <w:szCs w:val="22"/>
              </w:rPr>
              <w:t xml:space="preserve">［2014］15号《关于进一步落实政府采购有关政策的通知》中，对原产地在少数民族自治区（内蒙古自治区、新疆维吾尔自治区、宁夏回族自治区、广西壮族自治区、西藏自治区）和享受少数民族自治待遇的省份（云南、贵州、青海）的投标主产品（不含附带产品），享受价格扣除，即采用最低评标价法进行评审的，投标报价给予6%的扣除，用扣除后的价格参与评审（投标主产品即指按照不得低于本采购项目预算金额50%加以确定）。    </w:t>
            </w:r>
          </w:p>
          <w:p w14:paraId="0F847533" w14:textId="77777777" w:rsidR="0047558F" w:rsidRPr="0047558F" w:rsidRDefault="0047558F" w:rsidP="0047558F">
            <w:pPr>
              <w:rPr>
                <w:rFonts w:ascii="宋体" w:hAnsi="宋体"/>
                <w:bCs/>
                <w:color w:val="4472C4"/>
                <w:kern w:val="0"/>
                <w:sz w:val="22"/>
                <w:szCs w:val="22"/>
              </w:rPr>
            </w:pPr>
            <w:r w:rsidRPr="0047558F">
              <w:rPr>
                <w:rFonts w:ascii="宋体" w:hAnsi="宋体" w:hint="eastAsia"/>
                <w:bCs/>
                <w:color w:val="4472C4"/>
                <w:kern w:val="0"/>
                <w:sz w:val="22"/>
                <w:szCs w:val="22"/>
              </w:rPr>
              <w:t>注：本项目已专门面向中小企业采购，不再区分中、小企业对小</w:t>
            </w:r>
            <w:proofErr w:type="gramStart"/>
            <w:r w:rsidRPr="0047558F">
              <w:rPr>
                <w:rFonts w:ascii="宋体" w:hAnsi="宋体" w:hint="eastAsia"/>
                <w:bCs/>
                <w:color w:val="4472C4"/>
                <w:kern w:val="0"/>
                <w:sz w:val="22"/>
                <w:szCs w:val="22"/>
              </w:rPr>
              <w:t>微企业</w:t>
            </w:r>
            <w:proofErr w:type="gramEnd"/>
            <w:r w:rsidRPr="0047558F">
              <w:rPr>
                <w:rFonts w:ascii="宋体" w:hAnsi="宋体" w:hint="eastAsia"/>
                <w:bCs/>
                <w:color w:val="4472C4"/>
                <w:kern w:val="0"/>
                <w:sz w:val="22"/>
                <w:szCs w:val="22"/>
              </w:rPr>
              <w:t>报价进行扣除。</w:t>
            </w:r>
          </w:p>
          <w:p w14:paraId="6790D34E" w14:textId="66436269" w:rsidR="0047558F" w:rsidRPr="0047558F" w:rsidRDefault="0047558F" w:rsidP="0047558F">
            <w:pPr>
              <w:ind w:firstLine="420"/>
              <w:rPr>
                <w:rFonts w:ascii="宋体" w:hAnsi="宋体"/>
                <w:b/>
                <w:color w:val="4472C4"/>
                <w:kern w:val="0"/>
                <w:sz w:val="22"/>
                <w:szCs w:val="22"/>
              </w:rPr>
            </w:pPr>
            <w:r w:rsidRPr="0047558F">
              <w:rPr>
                <w:rFonts w:ascii="宋体" w:hAnsi="宋体" w:hint="eastAsia"/>
                <w:b/>
                <w:color w:val="4472C4"/>
                <w:kern w:val="0"/>
                <w:sz w:val="22"/>
                <w:szCs w:val="22"/>
              </w:rPr>
              <w:t>本项目所属行业为：</w:t>
            </w:r>
            <w:r w:rsidR="007C16B5">
              <w:rPr>
                <w:rFonts w:ascii="宋体" w:hAnsi="宋体" w:hint="eastAsia"/>
                <w:b/>
                <w:color w:val="4472C4"/>
                <w:kern w:val="0"/>
                <w:sz w:val="22"/>
                <w:szCs w:val="22"/>
                <w:u w:val="single"/>
              </w:rPr>
              <w:t xml:space="preserve"> </w:t>
            </w:r>
            <w:r w:rsidR="007C16B5">
              <w:rPr>
                <w:rFonts w:ascii="宋体" w:hAnsi="宋体"/>
                <w:b/>
                <w:color w:val="4472C4"/>
                <w:kern w:val="0"/>
                <w:sz w:val="22"/>
                <w:szCs w:val="22"/>
                <w:u w:val="single"/>
              </w:rPr>
              <w:t xml:space="preserve">      </w:t>
            </w:r>
            <w:r w:rsidR="007C16B5" w:rsidRPr="007C16B5">
              <w:rPr>
                <w:rFonts w:ascii="宋体" w:hAnsi="宋体" w:hint="eastAsia"/>
                <w:b/>
                <w:color w:val="4472C4"/>
                <w:kern w:val="0"/>
                <w:sz w:val="22"/>
                <w:szCs w:val="22"/>
              </w:rPr>
              <w:t>。</w:t>
            </w:r>
            <w:r w:rsidRPr="0047558F">
              <w:rPr>
                <w:rFonts w:ascii="宋体" w:hAnsi="宋体" w:hint="eastAsia"/>
                <w:bCs/>
                <w:color w:val="4472C4"/>
                <w:kern w:val="0"/>
                <w:sz w:val="22"/>
                <w:szCs w:val="22"/>
              </w:rPr>
              <w:t>（根据《关于印发中小企业划型标准规定的通知》（工信部联企业《2011》300号）划型标准填写）</w:t>
            </w:r>
            <w:r w:rsidRPr="0047558F">
              <w:rPr>
                <w:rFonts w:ascii="宋体" w:hAnsi="宋体" w:hint="eastAsia"/>
                <w:b/>
                <w:color w:val="4472C4"/>
                <w:kern w:val="0"/>
                <w:sz w:val="22"/>
                <w:szCs w:val="22"/>
              </w:rPr>
              <w:t>。</w:t>
            </w:r>
          </w:p>
        </w:tc>
        <w:tc>
          <w:tcPr>
            <w:tcW w:w="980" w:type="dxa"/>
            <w:vAlign w:val="center"/>
          </w:tcPr>
          <w:p w14:paraId="3A0756DD"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color w:val="4472C4"/>
                <w:sz w:val="22"/>
                <w:szCs w:val="22"/>
              </w:rPr>
            </w:pPr>
            <w:r w:rsidRPr="0047558F">
              <w:rPr>
                <w:rFonts w:ascii="宋体" w:hAnsi="宋体" w:cs="宋体"/>
                <w:color w:val="4472C4"/>
                <w:sz w:val="22"/>
                <w:szCs w:val="22"/>
              </w:rPr>
              <w:t>10-</w:t>
            </w:r>
            <w:r w:rsidRPr="0047558F">
              <w:rPr>
                <w:rFonts w:ascii="宋体" w:hAnsi="宋体" w:cs="宋体" w:hint="eastAsia"/>
                <w:color w:val="4472C4"/>
                <w:sz w:val="22"/>
                <w:szCs w:val="22"/>
              </w:rPr>
              <w:t>30分</w:t>
            </w:r>
          </w:p>
        </w:tc>
      </w:tr>
      <w:tr w:rsidR="0047558F" w:rsidRPr="0047558F" w14:paraId="35C4EF79" w14:textId="77777777" w:rsidTr="003F0DFD">
        <w:trPr>
          <w:trHeight w:val="23"/>
          <w:jc w:val="center"/>
        </w:trPr>
        <w:tc>
          <w:tcPr>
            <w:tcW w:w="9511" w:type="dxa"/>
            <w:gridSpan w:val="4"/>
            <w:vAlign w:val="center"/>
          </w:tcPr>
          <w:p w14:paraId="72B57135" w14:textId="42233381"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b/>
                <w:bCs/>
                <w:sz w:val="22"/>
                <w:szCs w:val="22"/>
              </w:rPr>
              <w:t>二、技术分（*</w:t>
            </w:r>
            <w:r w:rsidRPr="0047558F">
              <w:rPr>
                <w:rFonts w:ascii="宋体" w:hAnsi="宋体" w:cs="宋体"/>
                <w:b/>
                <w:bCs/>
                <w:sz w:val="22"/>
                <w:szCs w:val="22"/>
              </w:rPr>
              <w:t>*</w:t>
            </w:r>
            <w:r w:rsidRPr="0047558F">
              <w:rPr>
                <w:rFonts w:ascii="宋体" w:hAnsi="宋体" w:cs="宋体" w:hint="eastAsia"/>
                <w:b/>
                <w:bCs/>
                <w:sz w:val="22"/>
                <w:szCs w:val="22"/>
              </w:rPr>
              <w:t>分）</w:t>
            </w:r>
            <w:r w:rsidRPr="0047558F">
              <w:rPr>
                <w:rFonts w:ascii="宋体" w:hAnsi="宋体" w:cs="宋体" w:hint="eastAsia"/>
                <w:b/>
                <w:bCs/>
                <w:color w:val="4472C4"/>
                <w:sz w:val="22"/>
                <w:szCs w:val="22"/>
              </w:rPr>
              <w:t>（总分1</w:t>
            </w:r>
            <w:r w:rsidRPr="0047558F">
              <w:rPr>
                <w:rFonts w:ascii="宋体" w:hAnsi="宋体" w:cs="宋体"/>
                <w:b/>
                <w:bCs/>
                <w:color w:val="4472C4"/>
                <w:sz w:val="22"/>
                <w:szCs w:val="22"/>
              </w:rPr>
              <w:t>00</w:t>
            </w:r>
            <w:r w:rsidRPr="0047558F">
              <w:rPr>
                <w:rFonts w:ascii="宋体" w:hAnsi="宋体" w:cs="宋体" w:hint="eastAsia"/>
                <w:b/>
                <w:bCs/>
                <w:color w:val="4472C4"/>
                <w:sz w:val="22"/>
                <w:szCs w:val="22"/>
              </w:rPr>
              <w:t>分，根据项目情况合理制定分值）</w:t>
            </w:r>
          </w:p>
        </w:tc>
      </w:tr>
      <w:tr w:rsidR="0047558F" w:rsidRPr="0047558F" w14:paraId="1F4D2DB3" w14:textId="77777777" w:rsidTr="003F0DFD">
        <w:trPr>
          <w:trHeight w:val="932"/>
          <w:jc w:val="center"/>
        </w:trPr>
        <w:tc>
          <w:tcPr>
            <w:tcW w:w="1596" w:type="dxa"/>
            <w:gridSpan w:val="2"/>
            <w:vAlign w:val="center"/>
          </w:tcPr>
          <w:p w14:paraId="5F23BA1D"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sz w:val="22"/>
                <w:szCs w:val="22"/>
              </w:rPr>
            </w:pPr>
            <w:r w:rsidRPr="0047558F">
              <w:rPr>
                <w:rFonts w:ascii="宋体" w:hAnsi="宋体" w:hint="eastAsia"/>
                <w:sz w:val="22"/>
                <w:szCs w:val="22"/>
              </w:rPr>
              <w:lastRenderedPageBreak/>
              <w:t>服务要求</w:t>
            </w:r>
          </w:p>
        </w:tc>
        <w:tc>
          <w:tcPr>
            <w:tcW w:w="6935" w:type="dxa"/>
          </w:tcPr>
          <w:p w14:paraId="78A7DD79" w14:textId="77777777" w:rsidR="0047558F" w:rsidRPr="0047558F" w:rsidRDefault="0047558F" w:rsidP="0047558F">
            <w:pPr>
              <w:spacing w:before="100" w:beforeAutospacing="1" w:after="100" w:afterAutospacing="1"/>
              <w:rPr>
                <w:rFonts w:ascii="宋体" w:hAnsi="宋体"/>
                <w:sz w:val="22"/>
                <w:szCs w:val="22"/>
              </w:rPr>
            </w:pPr>
            <w:r w:rsidRPr="0047558F">
              <w:rPr>
                <w:rFonts w:ascii="宋体" w:hAnsi="宋体"/>
                <w:sz w:val="22"/>
                <w:szCs w:val="22"/>
              </w:rPr>
              <w:t>完全满足或</w:t>
            </w:r>
            <w:proofErr w:type="gramStart"/>
            <w:r w:rsidRPr="0047558F">
              <w:rPr>
                <w:rFonts w:ascii="宋体" w:hAnsi="宋体"/>
                <w:sz w:val="22"/>
                <w:szCs w:val="22"/>
              </w:rPr>
              <w:t>优于磋商</w:t>
            </w:r>
            <w:proofErr w:type="gramEnd"/>
            <w:r w:rsidRPr="0047558F">
              <w:rPr>
                <w:rFonts w:ascii="宋体" w:hAnsi="宋体"/>
                <w:sz w:val="22"/>
                <w:szCs w:val="22"/>
              </w:rPr>
              <w:t>文件</w:t>
            </w:r>
            <w:r w:rsidRPr="0047558F">
              <w:rPr>
                <w:rFonts w:ascii="宋体" w:hAnsi="宋体" w:hint="eastAsia"/>
                <w:sz w:val="22"/>
                <w:szCs w:val="22"/>
              </w:rPr>
              <w:t>服务</w:t>
            </w:r>
            <w:r w:rsidRPr="0047558F">
              <w:rPr>
                <w:rFonts w:ascii="宋体" w:hAnsi="宋体"/>
                <w:sz w:val="22"/>
                <w:szCs w:val="22"/>
              </w:rPr>
              <w:t>要求的得</w:t>
            </w:r>
            <w:r w:rsidRPr="0047558F">
              <w:rPr>
                <w:rFonts w:ascii="宋体" w:hAnsi="宋体" w:hint="eastAsia"/>
                <w:color w:val="4472C4"/>
                <w:sz w:val="22"/>
                <w:szCs w:val="22"/>
              </w:rPr>
              <w:t>*</w:t>
            </w:r>
            <w:r w:rsidRPr="0047558F">
              <w:rPr>
                <w:rFonts w:ascii="宋体" w:hAnsi="宋体"/>
                <w:color w:val="4472C4"/>
                <w:sz w:val="22"/>
                <w:szCs w:val="22"/>
              </w:rPr>
              <w:t>*</w:t>
            </w:r>
            <w:r w:rsidRPr="0047558F">
              <w:rPr>
                <w:rFonts w:ascii="宋体" w:hAnsi="宋体"/>
                <w:sz w:val="22"/>
                <w:szCs w:val="22"/>
              </w:rPr>
              <w:t>分，存在一项负偏离扣</w:t>
            </w:r>
            <w:r w:rsidRPr="0047558F">
              <w:rPr>
                <w:rFonts w:ascii="宋体" w:hAnsi="宋体" w:hint="eastAsia"/>
                <w:color w:val="4472C4"/>
                <w:sz w:val="22"/>
                <w:szCs w:val="22"/>
              </w:rPr>
              <w:t>*</w:t>
            </w:r>
            <w:r w:rsidRPr="0047558F">
              <w:rPr>
                <w:rFonts w:ascii="宋体" w:hAnsi="宋体"/>
                <w:color w:val="4472C4"/>
                <w:sz w:val="22"/>
                <w:szCs w:val="22"/>
              </w:rPr>
              <w:t>*</w:t>
            </w:r>
            <w:r w:rsidRPr="0047558F">
              <w:rPr>
                <w:rFonts w:ascii="宋体" w:hAnsi="宋体"/>
                <w:sz w:val="22"/>
                <w:szCs w:val="22"/>
              </w:rPr>
              <w:t>分，累计扣分，扣完为止。</w:t>
            </w:r>
          </w:p>
        </w:tc>
        <w:tc>
          <w:tcPr>
            <w:tcW w:w="980" w:type="dxa"/>
            <w:vAlign w:val="center"/>
          </w:tcPr>
          <w:p w14:paraId="5AE85D39"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0E5F9F50" w14:textId="77777777" w:rsidTr="003F0DFD">
        <w:trPr>
          <w:trHeight w:val="1218"/>
          <w:jc w:val="center"/>
        </w:trPr>
        <w:tc>
          <w:tcPr>
            <w:tcW w:w="1596" w:type="dxa"/>
            <w:gridSpan w:val="2"/>
            <w:vAlign w:val="center"/>
          </w:tcPr>
          <w:p w14:paraId="6EDEE545"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sz w:val="22"/>
                <w:szCs w:val="22"/>
              </w:rPr>
            </w:pPr>
            <w:r w:rsidRPr="0047558F">
              <w:rPr>
                <w:rFonts w:ascii="宋体" w:hAnsi="宋体" w:hint="eastAsia"/>
                <w:sz w:val="22"/>
                <w:szCs w:val="22"/>
              </w:rPr>
              <w:t>服务内容</w:t>
            </w:r>
          </w:p>
          <w:p w14:paraId="780E7F93"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hint="eastAsia"/>
                <w:sz w:val="22"/>
                <w:szCs w:val="22"/>
              </w:rPr>
              <w:t>综合评议</w:t>
            </w:r>
          </w:p>
        </w:tc>
        <w:tc>
          <w:tcPr>
            <w:tcW w:w="6935" w:type="dxa"/>
          </w:tcPr>
          <w:p w14:paraId="5F411FD0" w14:textId="77777777" w:rsidR="0047558F" w:rsidRPr="0047558F" w:rsidRDefault="0047558F" w:rsidP="0047558F">
            <w:pPr>
              <w:snapToGrid w:val="0"/>
              <w:rPr>
                <w:rFonts w:ascii="宋体" w:hAnsi="宋体"/>
                <w:bCs/>
                <w:sz w:val="22"/>
                <w:szCs w:val="22"/>
              </w:rPr>
            </w:pPr>
            <w:r w:rsidRPr="0047558F">
              <w:rPr>
                <w:rFonts w:ascii="宋体" w:hAnsi="宋体" w:hint="eastAsia"/>
                <w:bCs/>
                <w:sz w:val="22"/>
                <w:szCs w:val="22"/>
              </w:rPr>
              <w:t>完全满足采购人需求（部分优于），得</w:t>
            </w:r>
            <w:r w:rsidRPr="0047558F">
              <w:rPr>
                <w:rFonts w:ascii="宋体" w:hAnsi="宋体" w:hint="eastAsia"/>
                <w:bCs/>
                <w:color w:val="4472C4"/>
                <w:sz w:val="22"/>
                <w:szCs w:val="22"/>
              </w:rPr>
              <w:t>*</w:t>
            </w:r>
            <w:r w:rsidRPr="0047558F">
              <w:rPr>
                <w:rFonts w:ascii="宋体" w:hAnsi="宋体"/>
                <w:bCs/>
                <w:color w:val="4472C4"/>
                <w:sz w:val="22"/>
                <w:szCs w:val="22"/>
              </w:rPr>
              <w:t>*</w:t>
            </w:r>
            <w:r w:rsidRPr="0047558F">
              <w:rPr>
                <w:rFonts w:ascii="宋体" w:hAnsi="宋体" w:hint="eastAsia"/>
                <w:bCs/>
                <w:sz w:val="22"/>
                <w:szCs w:val="22"/>
              </w:rPr>
              <w:t>分；</w:t>
            </w:r>
          </w:p>
          <w:p w14:paraId="606E60AD" w14:textId="77777777" w:rsidR="0047558F" w:rsidRPr="0047558F" w:rsidRDefault="0047558F" w:rsidP="0047558F">
            <w:pPr>
              <w:snapToGrid w:val="0"/>
              <w:rPr>
                <w:rFonts w:ascii="宋体" w:hAnsi="宋体"/>
                <w:bCs/>
                <w:sz w:val="22"/>
                <w:szCs w:val="22"/>
              </w:rPr>
            </w:pPr>
            <w:r w:rsidRPr="0047558F">
              <w:rPr>
                <w:rFonts w:ascii="宋体" w:hAnsi="宋体" w:hint="eastAsia"/>
                <w:bCs/>
                <w:sz w:val="22"/>
                <w:szCs w:val="22"/>
              </w:rPr>
              <w:t>基本满足采购人需求，得</w:t>
            </w:r>
            <w:r w:rsidRPr="0047558F">
              <w:rPr>
                <w:rFonts w:ascii="宋体" w:hAnsi="宋体" w:hint="eastAsia"/>
                <w:bCs/>
                <w:color w:val="4472C4"/>
                <w:sz w:val="22"/>
                <w:szCs w:val="22"/>
              </w:rPr>
              <w:t>*</w:t>
            </w:r>
            <w:r w:rsidRPr="0047558F">
              <w:rPr>
                <w:rFonts w:ascii="宋体" w:hAnsi="宋体"/>
                <w:bCs/>
                <w:color w:val="4472C4"/>
                <w:sz w:val="22"/>
                <w:szCs w:val="22"/>
              </w:rPr>
              <w:t>*</w:t>
            </w:r>
            <w:r w:rsidRPr="0047558F">
              <w:rPr>
                <w:rFonts w:ascii="宋体" w:hAnsi="宋体" w:hint="eastAsia"/>
                <w:bCs/>
                <w:sz w:val="22"/>
                <w:szCs w:val="22"/>
              </w:rPr>
              <w:t>分；</w:t>
            </w:r>
          </w:p>
          <w:p w14:paraId="057FBF31" w14:textId="4C5FC330" w:rsidR="0047558F" w:rsidRPr="0047558F" w:rsidRDefault="007C16B5" w:rsidP="0047558F">
            <w:pPr>
              <w:rPr>
                <w:rFonts w:ascii="宋体" w:hAnsi="宋体"/>
                <w:sz w:val="22"/>
                <w:szCs w:val="22"/>
              </w:rPr>
            </w:pPr>
            <w:r>
              <w:rPr>
                <w:rFonts w:ascii="宋体" w:hAnsi="宋体" w:hint="eastAsia"/>
                <w:bCs/>
                <w:sz w:val="22"/>
                <w:szCs w:val="22"/>
              </w:rPr>
              <w:t>勉强</w:t>
            </w:r>
            <w:r w:rsidR="0047558F" w:rsidRPr="0047558F">
              <w:rPr>
                <w:rFonts w:ascii="宋体" w:hAnsi="宋体" w:hint="eastAsia"/>
                <w:bCs/>
                <w:sz w:val="22"/>
                <w:szCs w:val="22"/>
              </w:rPr>
              <w:t>满足采购人需求或有不足之处，得</w:t>
            </w:r>
            <w:r w:rsidR="0047558F" w:rsidRPr="0047558F">
              <w:rPr>
                <w:rFonts w:ascii="宋体" w:hAnsi="宋体" w:hint="eastAsia"/>
                <w:bCs/>
                <w:color w:val="4472C4"/>
                <w:sz w:val="22"/>
                <w:szCs w:val="22"/>
              </w:rPr>
              <w:t>*</w:t>
            </w:r>
            <w:r w:rsidR="0047558F" w:rsidRPr="0047558F">
              <w:rPr>
                <w:rFonts w:ascii="宋体" w:hAnsi="宋体"/>
                <w:bCs/>
                <w:color w:val="4472C4"/>
                <w:sz w:val="22"/>
                <w:szCs w:val="22"/>
              </w:rPr>
              <w:t>*</w:t>
            </w:r>
            <w:r w:rsidR="0047558F" w:rsidRPr="0047558F">
              <w:rPr>
                <w:rFonts w:ascii="宋体" w:hAnsi="宋体" w:hint="eastAsia"/>
                <w:bCs/>
                <w:sz w:val="22"/>
                <w:szCs w:val="22"/>
              </w:rPr>
              <w:t>分。</w:t>
            </w:r>
            <w:r w:rsidRPr="00F93C54">
              <w:rPr>
                <w:rFonts w:ascii="宋体" w:hAnsi="宋体" w:hint="eastAsia"/>
                <w:bCs/>
                <w:color w:val="4472C4"/>
                <w:sz w:val="24"/>
                <w:szCs w:val="24"/>
              </w:rPr>
              <w:t>（请具体描述得分标准）</w:t>
            </w:r>
          </w:p>
        </w:tc>
        <w:tc>
          <w:tcPr>
            <w:tcW w:w="980" w:type="dxa"/>
            <w:vAlign w:val="center"/>
          </w:tcPr>
          <w:p w14:paraId="10D67553"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1F0F4E0D" w14:textId="77777777" w:rsidTr="003F0DFD">
        <w:trPr>
          <w:trHeight w:val="23"/>
          <w:jc w:val="center"/>
        </w:trPr>
        <w:tc>
          <w:tcPr>
            <w:tcW w:w="9511" w:type="dxa"/>
            <w:gridSpan w:val="4"/>
            <w:vAlign w:val="center"/>
          </w:tcPr>
          <w:p w14:paraId="056F6F59"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b/>
                <w:bCs/>
                <w:sz w:val="22"/>
                <w:szCs w:val="22"/>
              </w:rPr>
              <w:t>三、商务分（*</w:t>
            </w:r>
            <w:r w:rsidRPr="0047558F">
              <w:rPr>
                <w:rFonts w:ascii="宋体" w:hAnsi="宋体" w:cs="宋体"/>
                <w:b/>
                <w:bCs/>
                <w:sz w:val="22"/>
                <w:szCs w:val="22"/>
              </w:rPr>
              <w:t>*</w:t>
            </w:r>
            <w:r w:rsidRPr="0047558F">
              <w:rPr>
                <w:rFonts w:ascii="宋体" w:hAnsi="宋体" w:cs="宋体" w:hint="eastAsia"/>
                <w:b/>
                <w:bCs/>
                <w:sz w:val="22"/>
                <w:szCs w:val="22"/>
              </w:rPr>
              <w:t>分）</w:t>
            </w:r>
            <w:r w:rsidRPr="0047558F">
              <w:rPr>
                <w:rFonts w:ascii="宋体" w:hAnsi="宋体" w:cs="宋体" w:hint="eastAsia"/>
                <w:b/>
                <w:bCs/>
                <w:color w:val="4472C4"/>
                <w:sz w:val="22"/>
                <w:szCs w:val="22"/>
              </w:rPr>
              <w:t>（总分1</w:t>
            </w:r>
            <w:r w:rsidRPr="0047558F">
              <w:rPr>
                <w:rFonts w:ascii="宋体" w:hAnsi="宋体" w:cs="宋体"/>
                <w:b/>
                <w:bCs/>
                <w:color w:val="4472C4"/>
                <w:sz w:val="22"/>
                <w:szCs w:val="22"/>
              </w:rPr>
              <w:t>00</w:t>
            </w:r>
            <w:r w:rsidRPr="0047558F">
              <w:rPr>
                <w:rFonts w:ascii="宋体" w:hAnsi="宋体" w:cs="宋体" w:hint="eastAsia"/>
                <w:b/>
                <w:bCs/>
                <w:color w:val="4472C4"/>
                <w:sz w:val="22"/>
                <w:szCs w:val="22"/>
              </w:rPr>
              <w:t>分，除报价分以外，根据项目情况合理制定分值）</w:t>
            </w:r>
          </w:p>
        </w:tc>
      </w:tr>
      <w:tr w:rsidR="0047558F" w:rsidRPr="0047558F" w14:paraId="79D0A113" w14:textId="77777777" w:rsidTr="003F0DFD">
        <w:trPr>
          <w:trHeight w:val="1015"/>
          <w:jc w:val="center"/>
        </w:trPr>
        <w:tc>
          <w:tcPr>
            <w:tcW w:w="1596" w:type="dxa"/>
            <w:gridSpan w:val="2"/>
            <w:vAlign w:val="center"/>
          </w:tcPr>
          <w:p w14:paraId="2931FC5A"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sz w:val="22"/>
                <w:szCs w:val="22"/>
              </w:rPr>
              <w:t>类似业绩</w:t>
            </w:r>
          </w:p>
        </w:tc>
        <w:tc>
          <w:tcPr>
            <w:tcW w:w="6935" w:type="dxa"/>
            <w:vAlign w:val="center"/>
          </w:tcPr>
          <w:p w14:paraId="7DAAC1F0" w14:textId="77777777" w:rsidR="0047558F" w:rsidRPr="0047558F" w:rsidRDefault="0047558F" w:rsidP="0047558F">
            <w:pPr>
              <w:rPr>
                <w:rFonts w:ascii="宋体" w:hAnsi="宋体"/>
                <w:bCs/>
                <w:kern w:val="0"/>
                <w:sz w:val="22"/>
                <w:szCs w:val="22"/>
              </w:rPr>
            </w:pPr>
            <w:r w:rsidRPr="0047558F">
              <w:rPr>
                <w:rFonts w:ascii="宋体" w:hAnsi="宋体" w:hint="eastAsia"/>
                <w:bCs/>
                <w:kern w:val="0"/>
                <w:sz w:val="22"/>
                <w:szCs w:val="22"/>
              </w:rPr>
              <w:t>供应商</w:t>
            </w:r>
            <w:r w:rsidRPr="0047558F">
              <w:rPr>
                <w:rFonts w:ascii="宋体" w:hAnsi="宋体" w:hint="eastAsia"/>
                <w:bCs/>
                <w:kern w:val="0"/>
                <w:sz w:val="22"/>
                <w:szCs w:val="22"/>
                <w:lang w:val="zh-CN"/>
              </w:rPr>
              <w:t>近三年以来类似业绩（</w:t>
            </w:r>
            <w:r w:rsidRPr="0047558F">
              <w:rPr>
                <w:rFonts w:ascii="宋体" w:hAnsi="宋体" w:hint="eastAsia"/>
                <w:bCs/>
                <w:kern w:val="0"/>
                <w:sz w:val="22"/>
                <w:szCs w:val="22"/>
              </w:rPr>
              <w:t>须包含本项目部分或全部服务内容</w:t>
            </w:r>
            <w:r w:rsidRPr="0047558F">
              <w:rPr>
                <w:rFonts w:ascii="宋体" w:hAnsi="宋体" w:hint="eastAsia"/>
                <w:bCs/>
                <w:kern w:val="0"/>
                <w:sz w:val="22"/>
                <w:szCs w:val="22"/>
                <w:lang w:val="zh-CN"/>
              </w:rPr>
              <w:t>），</w:t>
            </w:r>
            <w:r w:rsidRPr="0047558F">
              <w:rPr>
                <w:rFonts w:ascii="宋体" w:hAnsi="宋体" w:hint="eastAsia"/>
                <w:bCs/>
                <w:kern w:val="0"/>
                <w:sz w:val="22"/>
                <w:szCs w:val="22"/>
              </w:rPr>
              <w:t>提供合同复印件并加盖供应商公章为准</w:t>
            </w:r>
            <w:r w:rsidRPr="0047558F">
              <w:rPr>
                <w:rFonts w:ascii="宋体" w:hAnsi="宋体" w:hint="eastAsia"/>
                <w:bCs/>
                <w:kern w:val="0"/>
                <w:sz w:val="22"/>
                <w:szCs w:val="22"/>
                <w:lang w:val="zh-CN"/>
              </w:rPr>
              <w:t>，每</w:t>
            </w:r>
            <w:r w:rsidRPr="0047558F">
              <w:rPr>
                <w:rFonts w:ascii="宋体" w:hAnsi="宋体" w:hint="eastAsia"/>
                <w:bCs/>
                <w:kern w:val="0"/>
                <w:sz w:val="22"/>
                <w:szCs w:val="22"/>
              </w:rPr>
              <w:t>提供一个</w:t>
            </w:r>
            <w:r w:rsidRPr="0047558F">
              <w:rPr>
                <w:rFonts w:ascii="宋体" w:hAnsi="宋体" w:hint="eastAsia"/>
                <w:bCs/>
                <w:kern w:val="0"/>
                <w:sz w:val="22"/>
                <w:szCs w:val="22"/>
                <w:lang w:val="zh-CN"/>
              </w:rPr>
              <w:t>得</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分，最高得</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w:t>
            </w:r>
          </w:p>
        </w:tc>
        <w:tc>
          <w:tcPr>
            <w:tcW w:w="980" w:type="dxa"/>
            <w:vAlign w:val="center"/>
          </w:tcPr>
          <w:p w14:paraId="1ADF0BB3"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65AA9F96" w14:textId="77777777" w:rsidTr="003F0DFD">
        <w:trPr>
          <w:trHeight w:val="707"/>
          <w:jc w:val="center"/>
        </w:trPr>
        <w:tc>
          <w:tcPr>
            <w:tcW w:w="1596" w:type="dxa"/>
            <w:gridSpan w:val="2"/>
            <w:vAlign w:val="center"/>
          </w:tcPr>
          <w:p w14:paraId="53C047F1" w14:textId="77777777" w:rsidR="0047558F" w:rsidRPr="0047558F" w:rsidRDefault="0047558F" w:rsidP="0047558F">
            <w:pPr>
              <w:spacing w:beforeLines="50" w:before="156" w:afterLines="50" w:after="156"/>
              <w:rPr>
                <w:rFonts w:ascii="宋体" w:hAnsi="宋体" w:cs="宋体"/>
                <w:sz w:val="22"/>
                <w:szCs w:val="22"/>
              </w:rPr>
            </w:pPr>
            <w:r w:rsidRPr="0047558F">
              <w:rPr>
                <w:rFonts w:ascii="宋体" w:hAnsi="宋体" w:cs="宋体" w:hint="eastAsia"/>
                <w:sz w:val="22"/>
                <w:szCs w:val="22"/>
              </w:rPr>
              <w:t>企业实力</w:t>
            </w:r>
          </w:p>
        </w:tc>
        <w:tc>
          <w:tcPr>
            <w:tcW w:w="6935" w:type="dxa"/>
            <w:vAlign w:val="center"/>
          </w:tcPr>
          <w:p w14:paraId="1294D413" w14:textId="77777777" w:rsidR="0047558F" w:rsidRPr="0047558F" w:rsidRDefault="0047558F" w:rsidP="0047558F">
            <w:pPr>
              <w:rPr>
                <w:rFonts w:ascii="宋体" w:hAnsi="宋体"/>
                <w:bCs/>
                <w:kern w:val="0"/>
                <w:sz w:val="22"/>
                <w:szCs w:val="22"/>
              </w:rPr>
            </w:pPr>
            <w:r w:rsidRPr="0047558F">
              <w:rPr>
                <w:rFonts w:ascii="宋体" w:hAnsi="宋体" w:hint="eastAsia"/>
                <w:bCs/>
                <w:kern w:val="0"/>
                <w:sz w:val="22"/>
                <w:szCs w:val="22"/>
              </w:rPr>
              <w:t>对供应商获得证书，如体系认证等进行评审</w:t>
            </w:r>
            <w:r w:rsidRPr="0047558F">
              <w:rPr>
                <w:rFonts w:ascii="宋体" w:hAnsi="宋体" w:hint="eastAsia"/>
                <w:bCs/>
                <w:color w:val="4472C4"/>
                <w:kern w:val="0"/>
                <w:sz w:val="22"/>
                <w:szCs w:val="22"/>
              </w:rPr>
              <w:t>（须与项目需求相关）</w:t>
            </w:r>
          </w:p>
        </w:tc>
        <w:tc>
          <w:tcPr>
            <w:tcW w:w="980" w:type="dxa"/>
            <w:vAlign w:val="center"/>
          </w:tcPr>
          <w:p w14:paraId="7298A97A"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106B8EE3" w14:textId="77777777" w:rsidTr="003F0DFD">
        <w:trPr>
          <w:trHeight w:val="707"/>
          <w:jc w:val="center"/>
        </w:trPr>
        <w:tc>
          <w:tcPr>
            <w:tcW w:w="1596" w:type="dxa"/>
            <w:gridSpan w:val="2"/>
            <w:vAlign w:val="center"/>
          </w:tcPr>
          <w:p w14:paraId="5DB9177B" w14:textId="77777777" w:rsidR="0047558F" w:rsidRPr="0047558F" w:rsidRDefault="0047558F" w:rsidP="0047558F">
            <w:pPr>
              <w:spacing w:beforeLines="50" w:before="156" w:afterLines="50" w:after="156"/>
              <w:rPr>
                <w:rFonts w:ascii="宋体" w:hAnsi="宋体" w:cs="宋体"/>
                <w:sz w:val="22"/>
                <w:szCs w:val="22"/>
              </w:rPr>
            </w:pPr>
            <w:r w:rsidRPr="0047558F">
              <w:rPr>
                <w:rFonts w:ascii="宋体" w:hAnsi="宋体" w:cs="宋体" w:hint="eastAsia"/>
                <w:sz w:val="22"/>
                <w:szCs w:val="22"/>
              </w:rPr>
              <w:t>人员经验</w:t>
            </w:r>
          </w:p>
        </w:tc>
        <w:tc>
          <w:tcPr>
            <w:tcW w:w="6935" w:type="dxa"/>
            <w:vAlign w:val="center"/>
          </w:tcPr>
          <w:p w14:paraId="20C6A94B" w14:textId="77777777" w:rsidR="0047558F" w:rsidRPr="0047558F" w:rsidRDefault="0047558F" w:rsidP="0047558F">
            <w:pPr>
              <w:rPr>
                <w:rFonts w:ascii="宋体" w:hAnsi="宋体"/>
                <w:bCs/>
                <w:kern w:val="0"/>
                <w:sz w:val="22"/>
                <w:szCs w:val="22"/>
              </w:rPr>
            </w:pPr>
            <w:r w:rsidRPr="0047558F">
              <w:rPr>
                <w:rFonts w:ascii="宋体" w:hAnsi="宋体" w:hint="eastAsia"/>
                <w:bCs/>
                <w:kern w:val="0"/>
                <w:sz w:val="22"/>
                <w:szCs w:val="22"/>
              </w:rPr>
              <w:t>对供应商拟派人员进行评审：</w:t>
            </w:r>
          </w:p>
          <w:p w14:paraId="00597366" w14:textId="77777777" w:rsidR="0047558F" w:rsidRPr="0047558F" w:rsidRDefault="0047558F" w:rsidP="0047558F">
            <w:pPr>
              <w:ind w:firstLineChars="100" w:firstLine="220"/>
              <w:rPr>
                <w:rFonts w:ascii="宋体" w:hAnsi="宋体"/>
                <w:bCs/>
                <w:kern w:val="0"/>
                <w:sz w:val="22"/>
                <w:szCs w:val="22"/>
              </w:rPr>
            </w:pPr>
            <w:r w:rsidRPr="0047558F">
              <w:rPr>
                <w:rFonts w:ascii="宋体" w:hAnsi="宋体" w:hint="eastAsia"/>
                <w:bCs/>
                <w:kern w:val="0"/>
                <w:sz w:val="22"/>
                <w:szCs w:val="22"/>
              </w:rPr>
              <w:t>1.项目负责人具有相关服务经验，每提供一个近三年以来的类似业绩得</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分，满分</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w:t>
            </w:r>
          </w:p>
          <w:p w14:paraId="02ACB8AB" w14:textId="77777777" w:rsidR="0047558F" w:rsidRPr="0047558F" w:rsidRDefault="0047558F" w:rsidP="0047558F">
            <w:pPr>
              <w:ind w:firstLineChars="100" w:firstLine="220"/>
              <w:rPr>
                <w:rFonts w:ascii="宋体" w:hAnsi="宋体"/>
                <w:bCs/>
                <w:kern w:val="0"/>
                <w:sz w:val="22"/>
                <w:szCs w:val="22"/>
              </w:rPr>
            </w:pPr>
            <w:r w:rsidRPr="0047558F">
              <w:rPr>
                <w:rFonts w:ascii="宋体" w:hAnsi="宋体" w:hint="eastAsia"/>
                <w:bCs/>
                <w:kern w:val="0"/>
                <w:sz w:val="22"/>
                <w:szCs w:val="22"/>
              </w:rPr>
              <w:t>2.拟派服务团队人员具有相关服务经验，每提供一个近三年以来的类似业绩得</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分，满分</w:t>
            </w:r>
            <w:r w:rsidRPr="0047558F">
              <w:rPr>
                <w:rFonts w:ascii="宋体" w:hAnsi="宋体" w:hint="eastAsia"/>
                <w:bCs/>
                <w:color w:val="4472C4"/>
                <w:kern w:val="0"/>
                <w:sz w:val="22"/>
                <w:szCs w:val="22"/>
              </w:rPr>
              <w:t>*</w:t>
            </w:r>
            <w:r w:rsidRPr="0047558F">
              <w:rPr>
                <w:rFonts w:ascii="宋体" w:hAnsi="宋体"/>
                <w:bCs/>
                <w:color w:val="4472C4"/>
                <w:kern w:val="0"/>
                <w:sz w:val="22"/>
                <w:szCs w:val="22"/>
              </w:rPr>
              <w:t>*</w:t>
            </w:r>
            <w:r w:rsidRPr="0047558F">
              <w:rPr>
                <w:rFonts w:ascii="宋体" w:hAnsi="宋体" w:hint="eastAsia"/>
                <w:bCs/>
                <w:kern w:val="0"/>
                <w:sz w:val="22"/>
                <w:szCs w:val="22"/>
              </w:rPr>
              <w:t>分；（同一个人员的业绩只认定为一个业绩）</w:t>
            </w:r>
          </w:p>
        </w:tc>
        <w:tc>
          <w:tcPr>
            <w:tcW w:w="980" w:type="dxa"/>
            <w:vAlign w:val="center"/>
          </w:tcPr>
          <w:p w14:paraId="37353CD5"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3E8469BB" w14:textId="77777777" w:rsidTr="003F0DFD">
        <w:trPr>
          <w:trHeight w:val="1140"/>
          <w:jc w:val="center"/>
        </w:trPr>
        <w:tc>
          <w:tcPr>
            <w:tcW w:w="1596" w:type="dxa"/>
            <w:gridSpan w:val="2"/>
            <w:vAlign w:val="center"/>
          </w:tcPr>
          <w:p w14:paraId="09555403"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sz w:val="22"/>
                <w:szCs w:val="22"/>
              </w:rPr>
              <w:t>服务方案</w:t>
            </w:r>
          </w:p>
        </w:tc>
        <w:tc>
          <w:tcPr>
            <w:tcW w:w="6935" w:type="dxa"/>
            <w:vAlign w:val="center"/>
          </w:tcPr>
          <w:p w14:paraId="2984BDC0" w14:textId="77777777" w:rsidR="0047558F" w:rsidRPr="0047558F" w:rsidRDefault="0047558F" w:rsidP="0047558F">
            <w:pPr>
              <w:spacing w:before="100" w:beforeAutospacing="1" w:after="100" w:afterAutospacing="1"/>
              <w:rPr>
                <w:rFonts w:ascii="宋体" w:hAnsi="宋体" w:cs="宋体"/>
                <w:sz w:val="22"/>
                <w:szCs w:val="22"/>
              </w:rPr>
            </w:pPr>
            <w:r w:rsidRPr="0047558F">
              <w:rPr>
                <w:rFonts w:ascii="宋体" w:hAnsi="宋体" w:hint="eastAsia"/>
                <w:bCs/>
                <w:sz w:val="22"/>
                <w:szCs w:val="22"/>
              </w:rPr>
              <w:t>根据服务方案中服务流程、应急预案、质量保障等进行描述，并根据优劣情况在，</w:t>
            </w:r>
            <w:r w:rsidRPr="0047558F">
              <w:rPr>
                <w:rFonts w:ascii="宋体" w:hAnsi="宋体" w:hint="eastAsia"/>
                <w:bCs/>
                <w:color w:val="4472C4"/>
                <w:sz w:val="22"/>
                <w:szCs w:val="22"/>
              </w:rPr>
              <w:t>*</w:t>
            </w:r>
            <w:r w:rsidRPr="0047558F">
              <w:rPr>
                <w:rFonts w:ascii="宋体" w:hAnsi="宋体"/>
                <w:bCs/>
                <w:color w:val="4472C4"/>
                <w:sz w:val="22"/>
                <w:szCs w:val="22"/>
              </w:rPr>
              <w:t>*</w:t>
            </w:r>
            <w:r w:rsidRPr="0047558F">
              <w:rPr>
                <w:rFonts w:ascii="宋体" w:hAnsi="宋体" w:hint="eastAsia"/>
                <w:bCs/>
                <w:sz w:val="22"/>
                <w:szCs w:val="22"/>
              </w:rPr>
              <w:t>分区间内进行综合评分；未提供售后服务方案或售后服务方案内容不全得0分。</w:t>
            </w:r>
          </w:p>
        </w:tc>
        <w:tc>
          <w:tcPr>
            <w:tcW w:w="980" w:type="dxa"/>
            <w:vAlign w:val="center"/>
          </w:tcPr>
          <w:p w14:paraId="64702D3D"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color w:val="4472C4"/>
                <w:sz w:val="22"/>
                <w:szCs w:val="22"/>
              </w:rPr>
              <w:t>*</w:t>
            </w:r>
            <w:r w:rsidRPr="0047558F">
              <w:rPr>
                <w:rFonts w:ascii="宋体" w:hAnsi="宋体" w:cs="宋体"/>
                <w:color w:val="4472C4"/>
                <w:sz w:val="22"/>
                <w:szCs w:val="22"/>
              </w:rPr>
              <w:t>*</w:t>
            </w:r>
            <w:r w:rsidRPr="0047558F">
              <w:rPr>
                <w:rFonts w:ascii="宋体" w:hAnsi="宋体" w:cs="宋体" w:hint="eastAsia"/>
                <w:sz w:val="22"/>
                <w:szCs w:val="22"/>
              </w:rPr>
              <w:t>分</w:t>
            </w:r>
          </w:p>
        </w:tc>
      </w:tr>
      <w:tr w:rsidR="0047558F" w:rsidRPr="0047558F" w14:paraId="6041415D" w14:textId="77777777" w:rsidTr="003F0DFD">
        <w:trPr>
          <w:trHeight w:val="90"/>
          <w:jc w:val="center"/>
        </w:trPr>
        <w:tc>
          <w:tcPr>
            <w:tcW w:w="8531" w:type="dxa"/>
            <w:gridSpan w:val="3"/>
            <w:vAlign w:val="center"/>
          </w:tcPr>
          <w:p w14:paraId="78D90C56" w14:textId="186C2646" w:rsidR="0047558F" w:rsidRPr="0047558F" w:rsidRDefault="0047558F" w:rsidP="0047558F">
            <w:pPr>
              <w:pStyle w:val="TableParagraph"/>
              <w:autoSpaceDE w:val="0"/>
              <w:autoSpaceDN w:val="0"/>
              <w:adjustRightInd w:val="0"/>
              <w:spacing w:beforeLines="50" w:before="156" w:afterLines="50" w:after="156"/>
              <w:textAlignment w:val="baseline"/>
              <w:rPr>
                <w:sz w:val="22"/>
                <w:szCs w:val="22"/>
              </w:rPr>
            </w:pPr>
            <w:r w:rsidRPr="0047558F">
              <w:rPr>
                <w:rFonts w:hint="eastAsia"/>
                <w:sz w:val="22"/>
                <w:szCs w:val="22"/>
              </w:rPr>
              <w:t>总分</w:t>
            </w:r>
            <w:r w:rsidR="007C16B5" w:rsidRPr="00E34ED6">
              <w:rPr>
                <w:rFonts w:hint="eastAsia"/>
                <w:color w:val="5B9BD5" w:themeColor="accent1"/>
                <w:sz w:val="24"/>
                <w:szCs w:val="24"/>
              </w:rPr>
              <w:t>（报价分</w:t>
            </w:r>
            <w:r w:rsidR="007C16B5" w:rsidRPr="00E34ED6">
              <w:rPr>
                <w:color w:val="5B9BD5" w:themeColor="accent1"/>
                <w:sz w:val="24"/>
                <w:szCs w:val="24"/>
              </w:rPr>
              <w:t>+</w:t>
            </w:r>
            <w:r w:rsidR="007C16B5" w:rsidRPr="00E34ED6">
              <w:rPr>
                <w:rFonts w:hint="eastAsia"/>
                <w:color w:val="5B9BD5" w:themeColor="accent1"/>
                <w:sz w:val="24"/>
                <w:szCs w:val="24"/>
              </w:rPr>
              <w:t>技术分+商务分）</w:t>
            </w:r>
          </w:p>
        </w:tc>
        <w:tc>
          <w:tcPr>
            <w:tcW w:w="980" w:type="dxa"/>
            <w:vAlign w:val="center"/>
          </w:tcPr>
          <w:p w14:paraId="39BB448A" w14:textId="77777777" w:rsidR="0047558F" w:rsidRPr="0047558F" w:rsidRDefault="0047558F" w:rsidP="0047558F">
            <w:pPr>
              <w:autoSpaceDE w:val="0"/>
              <w:autoSpaceDN w:val="0"/>
              <w:adjustRightInd w:val="0"/>
              <w:spacing w:beforeLines="50" w:before="156" w:afterLines="50" w:after="156"/>
              <w:textAlignment w:val="baseline"/>
              <w:rPr>
                <w:rFonts w:ascii="宋体" w:hAnsi="宋体" w:cs="宋体"/>
                <w:sz w:val="22"/>
                <w:szCs w:val="22"/>
              </w:rPr>
            </w:pPr>
            <w:r w:rsidRPr="0047558F">
              <w:rPr>
                <w:rFonts w:ascii="宋体" w:hAnsi="宋体" w:cs="宋体" w:hint="eastAsia"/>
                <w:sz w:val="22"/>
                <w:szCs w:val="22"/>
              </w:rPr>
              <w:t>100分</w:t>
            </w:r>
          </w:p>
        </w:tc>
      </w:tr>
    </w:tbl>
    <w:p w14:paraId="4359EC3F" w14:textId="77777777" w:rsidR="00A32E30" w:rsidRPr="0047558F" w:rsidRDefault="00A32E30" w:rsidP="0047558F">
      <w:pPr>
        <w:rPr>
          <w:rFonts w:ascii="华文仿宋" w:eastAsia="华文仿宋" w:hAnsi="华文仿宋" w:cs="华文仿宋"/>
          <w:sz w:val="15"/>
          <w:szCs w:val="15"/>
        </w:rPr>
      </w:pPr>
    </w:p>
    <w:sectPr w:rsidR="00A32E30" w:rsidRPr="0047558F">
      <w:pgSz w:w="11906" w:h="16838"/>
      <w:pgMar w:top="380" w:right="380" w:bottom="380" w:left="3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0039" w14:textId="77777777" w:rsidR="00CE6415" w:rsidRDefault="00CE6415" w:rsidP="007C16B5">
      <w:r>
        <w:separator/>
      </w:r>
    </w:p>
  </w:endnote>
  <w:endnote w:type="continuationSeparator" w:id="0">
    <w:p w14:paraId="4139CFC7" w14:textId="77777777" w:rsidR="00CE6415" w:rsidRDefault="00CE6415" w:rsidP="007C1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E04C5" w14:textId="77777777" w:rsidR="00CE6415" w:rsidRDefault="00CE6415" w:rsidP="007C16B5">
      <w:r>
        <w:separator/>
      </w:r>
    </w:p>
  </w:footnote>
  <w:footnote w:type="continuationSeparator" w:id="0">
    <w:p w14:paraId="4ADA8AC6" w14:textId="77777777" w:rsidR="00CE6415" w:rsidRDefault="00CE6415" w:rsidP="007C16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ZlZjI4ZTg0YTc1NmY3ODI1NWJjMjZkYjQ0M2YwZmQifQ=="/>
  </w:docVars>
  <w:rsids>
    <w:rsidRoot w:val="2C3C09C6"/>
    <w:rsid w:val="000E4AD1"/>
    <w:rsid w:val="0047558F"/>
    <w:rsid w:val="00592C9B"/>
    <w:rsid w:val="007C16B5"/>
    <w:rsid w:val="00A32E30"/>
    <w:rsid w:val="00CE6415"/>
    <w:rsid w:val="05960A24"/>
    <w:rsid w:val="06151049"/>
    <w:rsid w:val="24DF260D"/>
    <w:rsid w:val="2A3964E4"/>
    <w:rsid w:val="2C3C09C6"/>
    <w:rsid w:val="31381E1A"/>
    <w:rsid w:val="40710460"/>
    <w:rsid w:val="4C583CC3"/>
    <w:rsid w:val="522D51B0"/>
    <w:rsid w:val="541F0BBF"/>
    <w:rsid w:val="55F3057F"/>
    <w:rsid w:val="571307D2"/>
    <w:rsid w:val="64E46183"/>
    <w:rsid w:val="72712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86AE90"/>
  <w15:docId w15:val="{79FAA2CB-DD2E-46C2-AA7C-68D78B11D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semiHidden="1" w:uiPriority="39" w:unhideWhenUsed="1" w:qFormat="1"/>
    <w:lsdException w:name="Normal Indent"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line="600" w:lineRule="exact"/>
      <w:jc w:val="center"/>
    </w:pPr>
    <w:rPr>
      <w:sz w:val="30"/>
    </w:rPr>
  </w:style>
  <w:style w:type="paragraph" w:styleId="a4">
    <w:name w:val="Normal Indent"/>
    <w:basedOn w:val="a"/>
    <w:next w:val="TOC4"/>
    <w:qFormat/>
    <w:pPr>
      <w:ind w:firstLine="420"/>
    </w:pPr>
  </w:style>
  <w:style w:type="paragraph" w:styleId="TOC4">
    <w:name w:val="toc 4"/>
    <w:basedOn w:val="a"/>
    <w:next w:val="a"/>
    <w:uiPriority w:val="39"/>
    <w:semiHidden/>
    <w:unhideWhenUsed/>
    <w:qFormat/>
    <w:pPr>
      <w:ind w:leftChars="600" w:left="1260"/>
    </w:pPr>
  </w:style>
  <w:style w:type="table" w:styleId="a5">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tblPr>
      <w:tblCellMar>
        <w:top w:w="0" w:type="dxa"/>
        <w:left w:w="0" w:type="dxa"/>
        <w:bottom w:w="0" w:type="dxa"/>
        <w:right w:w="0" w:type="dxa"/>
      </w:tblCellMar>
    </w:tblPr>
  </w:style>
  <w:style w:type="paragraph" w:customStyle="1" w:styleId="TableParagraph">
    <w:name w:val="Table Paragraph"/>
    <w:basedOn w:val="a"/>
    <w:uiPriority w:val="1"/>
    <w:qFormat/>
    <w:rsid w:val="000E4AD1"/>
    <w:rPr>
      <w:rFonts w:ascii="宋体" w:hAnsi="宋体" w:cs="宋体"/>
    </w:rPr>
  </w:style>
  <w:style w:type="paragraph" w:styleId="a6">
    <w:name w:val="header"/>
    <w:basedOn w:val="a"/>
    <w:link w:val="a7"/>
    <w:rsid w:val="007C16B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7C16B5"/>
    <w:rPr>
      <w:rFonts w:ascii="Times New Roman" w:eastAsia="宋体" w:hAnsi="Times New Roman" w:cs="Times New Roman"/>
      <w:kern w:val="2"/>
      <w:sz w:val="18"/>
      <w:szCs w:val="18"/>
    </w:rPr>
  </w:style>
  <w:style w:type="paragraph" w:styleId="a8">
    <w:name w:val="footer"/>
    <w:basedOn w:val="a"/>
    <w:link w:val="a9"/>
    <w:rsid w:val="007C16B5"/>
    <w:pPr>
      <w:tabs>
        <w:tab w:val="center" w:pos="4153"/>
        <w:tab w:val="right" w:pos="8306"/>
      </w:tabs>
      <w:snapToGrid w:val="0"/>
      <w:jc w:val="left"/>
    </w:pPr>
    <w:rPr>
      <w:sz w:val="18"/>
      <w:szCs w:val="18"/>
    </w:rPr>
  </w:style>
  <w:style w:type="character" w:customStyle="1" w:styleId="a9">
    <w:name w:val="页脚 字符"/>
    <w:basedOn w:val="a1"/>
    <w:link w:val="a8"/>
    <w:rsid w:val="007C16B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zbk</dc:creator>
  <cp:lastModifiedBy>GDZBB</cp:lastModifiedBy>
  <cp:revision>4</cp:revision>
  <dcterms:created xsi:type="dcterms:W3CDTF">2022-03-18T07:32:00Z</dcterms:created>
  <dcterms:modified xsi:type="dcterms:W3CDTF">2023-10-26T01:29:00Z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6A8CE0E721DD492F9A6AF6B8E091BB92</vt:lpwstr>
  </property>
</Properties>
</file>